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IMPACT-EFFORT MATRIX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影响-努力矩阵卡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模块五练习 · 排优先级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使用说明：把你想到的所有解法，分别填进四个格子。横轴是「要花多大力气」，纵轴是「能带来多大影响」。① 高影响低努力 → 立即做；② 高影响高努力 → 排期做；③ 低影响低努力 → 顺手做或授权；④ 低影响高努力 → 不做。第 ④ 格最重要——敢于砍掉。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小组：____________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日期：____________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① 高影响 · 低努力（立即做）</w:t>
      </w:r>
    </w:p>
    <w:p>
      <w:pPr>
        <w:spacing w:after="60" w:before="0" w:line="304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19"/>
        </w:rPr>
        <w:t>快速见效，用来建立信心、争取资源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解法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预计影响（高/中/低）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预计努力（高/中/低）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② 高影响 · 高努力（排期做）</w:t>
      </w:r>
    </w:p>
    <w:p>
      <w:pPr>
        <w:spacing w:after="60" w:before="0" w:line="304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19"/>
        </w:rPr>
        <w:t>重要但费劲，单独立项、给资源、定节点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解法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预计影响（高/中/低）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预计努力（高/中/低）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③ 低影响 · 低努力（顺手做 / 授权）</w:t>
      </w:r>
    </w:p>
    <w:p>
      <w:pPr>
        <w:spacing w:after="60" w:before="0" w:line="304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19"/>
        </w:rPr>
        <w:t>不占你精力，交给别人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解法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预计影响（高/中/低）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预计努力（高/中/低）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④ 低影响 · 高努力（不做）</w:t>
      </w:r>
    </w:p>
    <w:p>
      <w:pPr>
        <w:spacing w:after="60" w:before="0" w:line="304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19"/>
        </w:rPr>
        <w:t>敢于砍掉——很多团队忙死就因为不肯砍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解法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预计影响（高/中/低）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预计努力（高/中/低）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先动哪个（明确决策）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我决定先做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理由（为什么是它）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什么时候开始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配合帕累托 80/20：20% 的原因造成 80% 的问题。别想着全解决，先找到那个 20%，把 80% 的效果拿到。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影响-努力矩阵卡（配合《结构化问题解决》模块五使用）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